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1" w:rsidRDefault="00263107" w:rsidP="00786801">
      <w:pPr>
        <w:pStyle w:val="Title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noProof/>
        </w:rPr>
        <w:drawing>
          <wp:inline distT="0" distB="0" distL="0" distR="0">
            <wp:extent cx="1291941" cy="1257917"/>
            <wp:effectExtent l="0" t="0" r="0" b="0"/>
            <wp:docPr id="8" name="image3.jpg" descr="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Color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941" cy="1257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oppins" w:eastAsia="Poppins" w:hAnsi="Poppins" w:cs="Poppins"/>
        </w:rPr>
        <w:t xml:space="preserve">The </w:t>
      </w:r>
      <w:proofErr w:type="spellStart"/>
      <w:r>
        <w:rPr>
          <w:rFonts w:ascii="Poppins" w:eastAsia="Poppins" w:hAnsi="Poppins" w:cs="Poppins"/>
        </w:rPr>
        <w:t>Brandermill</w:t>
      </w:r>
      <w:proofErr w:type="spellEnd"/>
      <w:r>
        <w:rPr>
          <w:rFonts w:ascii="Poppins" w:eastAsia="Poppins" w:hAnsi="Poppins" w:cs="Poppins"/>
        </w:rPr>
        <w:t xml:space="preserve"> Church Preschool</w:t>
      </w:r>
    </w:p>
    <w:p w:rsidR="00D66471" w:rsidRDefault="00263107">
      <w:pPr>
        <w:pStyle w:val="Title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                     Student Supply List - </w:t>
      </w:r>
      <w:r>
        <w:rPr>
          <w:rFonts w:ascii="Poppins" w:eastAsia="Poppins" w:hAnsi="Poppins" w:cs="Poppins"/>
          <w:color w:val="000000"/>
        </w:rPr>
        <w:t xml:space="preserve">3 year olds </w:t>
      </w:r>
    </w:p>
    <w:p w:rsidR="00D66471" w:rsidRDefault="00263107">
      <w:pPr>
        <w:keepNext/>
        <w:pBdr>
          <w:top w:val="single" w:sz="4" w:space="0" w:color="515151"/>
        </w:pBdr>
        <w:tabs>
          <w:tab w:val="left" w:pos="3792"/>
        </w:tabs>
        <w:spacing w:before="360" w:after="40" w:line="288" w:lineRule="auto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12"/>
          <w:szCs w:val="12"/>
        </w:rPr>
        <w:br/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SUPPLIES that need to be labeled:</w:t>
      </w:r>
    </w:p>
    <w:p w:rsidR="00D66471" w:rsidRDefault="00263107">
      <w:pPr>
        <w:numPr>
          <w:ilvl w:val="0"/>
          <w:numId w:val="1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Standard-Size Book bag (must be able to fit a 9x12 folder)</w:t>
      </w:r>
    </w:p>
    <w:p w:rsidR="00D66471" w:rsidRDefault="00263107">
      <w:pPr>
        <w:numPr>
          <w:ilvl w:val="0"/>
          <w:numId w:val="1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PLASTIC pocket folder, labeled with child’s name &amp;</w:t>
      </w:r>
      <w:r>
        <w:rPr>
          <w:rFonts w:ascii="Poppins" w:eastAsia="Poppins" w:hAnsi="Poppins" w:cs="Poppins"/>
          <w:color w:val="000000"/>
        </w:rPr>
        <w:t xml:space="preserve"> emergency phone numbers inside</w:t>
      </w:r>
    </w:p>
    <w:p w:rsidR="00D66471" w:rsidRDefault="00263107">
      <w:pPr>
        <w:numPr>
          <w:ilvl w:val="0"/>
          <w:numId w:val="1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water bottle (w/lid or closed valve &amp; labeled with child’s name)</w:t>
      </w:r>
    </w:p>
    <w:p w:rsidR="00D66471" w:rsidRDefault="00263107">
      <w:pPr>
        <w:spacing w:before="160" w:line="288" w:lineRule="auto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>SUPPLIES:</w:t>
      </w:r>
    </w:p>
    <w:p w:rsidR="00D66471" w:rsidRDefault="00263107">
      <w:pPr>
        <w:numPr>
          <w:ilvl w:val="0"/>
          <w:numId w:val="1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1 box of Broad Line </w:t>
      </w:r>
      <w:proofErr w:type="spellStart"/>
      <w:r>
        <w:rPr>
          <w:rFonts w:ascii="Poppins" w:eastAsia="Poppins" w:hAnsi="Poppins" w:cs="Poppins"/>
          <w:color w:val="000000"/>
        </w:rPr>
        <w:t>Crayola</w:t>
      </w:r>
      <w:proofErr w:type="spellEnd"/>
      <w:r>
        <w:rPr>
          <w:rFonts w:ascii="Poppins" w:eastAsia="Poppins" w:hAnsi="Poppins" w:cs="Poppins"/>
          <w:color w:val="000000"/>
          <w:sz w:val="20"/>
          <w:szCs w:val="20"/>
        </w:rPr>
        <w:t>®</w:t>
      </w:r>
      <w:r>
        <w:rPr>
          <w:rFonts w:ascii="Poppins" w:eastAsia="Poppins" w:hAnsi="Poppins" w:cs="Poppins"/>
          <w:color w:val="000000"/>
        </w:rPr>
        <w:t xml:space="preserve"> Washable Markers (12ct.)</w:t>
      </w:r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2 bottles of 4 oz. Elmer’s</w:t>
      </w:r>
      <w:r>
        <w:rPr>
          <w:rFonts w:ascii="Poppins" w:eastAsia="Poppins" w:hAnsi="Poppins" w:cs="Poppins"/>
          <w:color w:val="000000"/>
          <w:sz w:val="22"/>
          <w:szCs w:val="22"/>
        </w:rPr>
        <w:t>®</w:t>
      </w:r>
      <w:r>
        <w:rPr>
          <w:rFonts w:ascii="Poppins" w:eastAsia="Poppins" w:hAnsi="Poppins" w:cs="Poppins"/>
          <w:color w:val="000000"/>
        </w:rPr>
        <w:t xml:space="preserve"> Washable School Glue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4562475</wp:posOffset>
              </wp:positionH>
              <wp:positionV relativeFrom="paragraph">
                <wp:posOffset>127635</wp:posOffset>
              </wp:positionV>
              <wp:extent cx="1639570" cy="17208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2565" y="2925925"/>
                        <a:ext cx="1626870" cy="170815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127635</wp:posOffset>
                </wp:positionV>
                <wp:extent cx="1639570" cy="1720850"/>
                <wp:effectExtent l="0" t="0" r="0" b="0"/>
                <wp:wrapNone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570" cy="172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4867275</wp:posOffset>
              </wp:positionH>
              <wp:positionV relativeFrom="paragraph">
                <wp:posOffset>123825</wp:posOffset>
              </wp:positionV>
              <wp:extent cx="1334135" cy="12414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83695" y="3164050"/>
                        <a:ext cx="1324610" cy="1231900"/>
                      </a:xfrm>
                      <a:custGeom>
                        <a:rect b="b" l="l" r="r" t="t"/>
                        <a:pathLst>
                          <a:path extrusionOk="0" h="1231900" w="1324610">
                            <a:moveTo>
                              <a:pt x="0" y="0"/>
                            </a:moveTo>
                            <a:lnTo>
                              <a:pt x="0" y="1231900"/>
                            </a:lnTo>
                            <a:lnTo>
                              <a:pt x="1324610" y="1231900"/>
                            </a:lnTo>
                            <a:lnTo>
                              <a:pt x="13246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Wish List: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96.00000381469727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96.00000381469727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Googly eyes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152400" lIns="152400" spcFirstLastPara="1" rIns="152400" wrap="square" tIns="1524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123825</wp:posOffset>
                </wp:positionV>
                <wp:extent cx="1334135" cy="1241425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1241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pair of blunt tip children</w:t>
      </w:r>
      <w:r>
        <w:rPr>
          <w:rFonts w:ascii="Poppins" w:eastAsia="Poppins" w:hAnsi="Poppins" w:cs="Poppins"/>
        </w:rPr>
        <w:t xml:space="preserve">’s </w:t>
      </w:r>
      <w:r>
        <w:rPr>
          <w:rFonts w:ascii="Poppins" w:eastAsia="Poppins" w:hAnsi="Poppins" w:cs="Poppins"/>
          <w:color w:val="000000"/>
        </w:rPr>
        <w:t>scissors</w:t>
      </w:r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2 pk. of 4 oz. play-dough</w:t>
      </w:r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2 packages of baby wipes (unscented)</w:t>
      </w:r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Cardstock (any color or variety pack)</w:t>
      </w:r>
    </w:p>
    <w:p w:rsidR="00D66471" w:rsidRDefault="00263107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pack of stickers – small size preferred</w:t>
      </w:r>
    </w:p>
    <w:p w:rsidR="00D66471" w:rsidRPr="00786801" w:rsidRDefault="00263107" w:rsidP="00786801">
      <w:pPr>
        <w:numPr>
          <w:ilvl w:val="0"/>
          <w:numId w:val="2"/>
        </w:numPr>
        <w:spacing w:before="160"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1 pack of seasonal stickers – small size preferred</w:t>
      </w:r>
    </w:p>
    <w:p w:rsidR="00D66471" w:rsidRDefault="00263107">
      <w:pPr>
        <w:spacing w:before="160" w:line="288" w:lineRule="auto"/>
        <w:ind w:left="240"/>
        <w:jc w:val="center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*Teachers will request paper towels </w:t>
      </w:r>
      <w:r>
        <w:rPr>
          <w:rFonts w:ascii="Poppins" w:eastAsia="Poppins" w:hAnsi="Poppins" w:cs="Poppins"/>
        </w:rPr>
        <w:t>if</w:t>
      </w:r>
      <w:r>
        <w:rPr>
          <w:rFonts w:ascii="Poppins" w:eastAsia="Poppins" w:hAnsi="Poppins" w:cs="Poppins"/>
          <w:color w:val="000000"/>
        </w:rPr>
        <w:t xml:space="preserve"> needed throughout the year.  </w:t>
      </w:r>
    </w:p>
    <w:p w:rsidR="00D66471" w:rsidRDefault="00263107">
      <w:pPr>
        <w:spacing w:before="160" w:line="288" w:lineRule="auto"/>
        <w:ind w:left="240"/>
        <w:jc w:val="center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Make-a-size rolls are preferred.*</w:t>
      </w:r>
    </w:p>
    <w:p w:rsidR="00D66471" w:rsidRPr="00786801" w:rsidRDefault="00263107" w:rsidP="00786801">
      <w:pPr>
        <w:spacing w:before="160" w:line="288" w:lineRule="auto"/>
        <w:ind w:left="240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These items are on sale at various stores during back to school sales in July and August. </w:t>
      </w:r>
      <w:bookmarkStart w:id="0" w:name="_heading=h.gjdgxs" w:colFirst="0" w:colLast="0"/>
      <w:bookmarkEnd w:id="0"/>
      <w:r w:rsidR="00786801">
        <w:rPr>
          <w:rFonts w:ascii="Poppins" w:eastAsia="Poppins" w:hAnsi="Poppins" w:cs="Poppins"/>
          <w:color w:val="000000"/>
        </w:rPr>
        <w:t xml:space="preserve">   </w:t>
      </w:r>
      <w:r>
        <w:rPr>
          <w:rFonts w:ascii="Poppins" w:eastAsia="Poppins" w:hAnsi="Poppins" w:cs="Poppins"/>
          <w:color w:val="000000"/>
        </w:rPr>
        <w:t>Thank you for your support!</w:t>
      </w:r>
    </w:p>
    <w:sectPr w:rsidR="00D66471" w:rsidRPr="00786801" w:rsidSect="00D66471">
      <w:headerReference w:type="default" r:id="rId11"/>
      <w:pgSz w:w="12240" w:h="15840"/>
      <w:pgMar w:top="288" w:right="720" w:bottom="288" w:left="720" w:header="720" w:footer="8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07" w:rsidRDefault="00263107" w:rsidP="00D66471">
      <w:r>
        <w:separator/>
      </w:r>
    </w:p>
  </w:endnote>
  <w:endnote w:type="continuationSeparator" w:id="0">
    <w:p w:rsidR="00263107" w:rsidRDefault="00263107" w:rsidP="00D6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07" w:rsidRDefault="00263107" w:rsidP="00D66471">
      <w:r>
        <w:separator/>
      </w:r>
    </w:p>
  </w:footnote>
  <w:footnote w:type="continuationSeparator" w:id="0">
    <w:p w:rsidR="00263107" w:rsidRDefault="00263107" w:rsidP="00D6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71" w:rsidRDefault="00D66471">
    <w:pPr>
      <w:tabs>
        <w:tab w:val="right" w:pos="9020"/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DAF"/>
    <w:multiLevelType w:val="multilevel"/>
    <w:tmpl w:val="527238E2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>
    <w:nsid w:val="550D2DA9"/>
    <w:multiLevelType w:val="multilevel"/>
    <w:tmpl w:val="F64423D6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5"/>
        <w:szCs w:val="25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71"/>
    <w:rsid w:val="00263107"/>
    <w:rsid w:val="00786801"/>
    <w:rsid w:val="00D6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0"/>
    <w:next w:val="normal0"/>
    <w:rsid w:val="00D664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664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664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664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664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664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66471"/>
  </w:style>
  <w:style w:type="paragraph" w:styleId="Title">
    <w:name w:val="Title"/>
    <w:next w:val="Body2"/>
    <w:link w:val="TitleChar"/>
    <w:rsid w:val="00650EC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/>
      <w:outlineLvl w:val="0"/>
    </w:pPr>
    <w:rPr>
      <w:rFonts w:ascii="Helvetica Neue" w:eastAsia="Helvetica Neue" w:hAnsi="Helvetica Neue" w:cs="Helvetica Neue"/>
      <w:b/>
      <w:bCs/>
      <w:color w:val="434343"/>
      <w:sz w:val="36"/>
      <w:szCs w:val="36"/>
      <w:bdr w:val="nil"/>
    </w:rPr>
  </w:style>
  <w:style w:type="paragraph" w:customStyle="1" w:styleId="HeaderFooter">
    <w:name w:val="Header &amp; Footer"/>
    <w:rsid w:val="00650E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itleChar">
    <w:name w:val="Title Char"/>
    <w:basedOn w:val="DefaultParagraphFont"/>
    <w:link w:val="Title"/>
    <w:rsid w:val="00650ECD"/>
    <w:rPr>
      <w:rFonts w:ascii="Helvetica Neue" w:eastAsia="Helvetica Neue" w:hAnsi="Helvetica Neue" w:cs="Helvetica Neue"/>
      <w:b/>
      <w:bCs/>
      <w:color w:val="434343"/>
      <w:sz w:val="36"/>
      <w:szCs w:val="36"/>
      <w:bdr w:val="nil"/>
    </w:rPr>
  </w:style>
  <w:style w:type="paragraph" w:customStyle="1" w:styleId="Body2">
    <w:name w:val="Body 2"/>
    <w:rsid w:val="00650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Subject">
    <w:name w:val="Subject"/>
    <w:next w:val="Body"/>
    <w:rsid w:val="00650EC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Body">
    <w:name w:val="Body"/>
    <w:rsid w:val="00650EC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NoteTaking">
    <w:name w:val="Note Taking"/>
    <w:rsid w:val="00650ECD"/>
  </w:style>
  <w:style w:type="paragraph" w:styleId="BalloonText">
    <w:name w:val="Balloon Text"/>
    <w:basedOn w:val="Normal"/>
    <w:link w:val="BalloonTextChar"/>
    <w:uiPriority w:val="99"/>
    <w:semiHidden/>
    <w:unhideWhenUsed/>
    <w:rsid w:val="0065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D"/>
    <w:rPr>
      <w:rFonts w:ascii="Tahoma" w:eastAsia="Arial Unicode MS" w:hAnsi="Tahoma" w:cs="Tahoma"/>
      <w:sz w:val="16"/>
      <w:szCs w:val="16"/>
      <w:bdr w:val="nil"/>
    </w:rPr>
  </w:style>
  <w:style w:type="paragraph" w:styleId="Subtitle">
    <w:name w:val="Subtitle"/>
    <w:basedOn w:val="Normal"/>
    <w:next w:val="Normal"/>
    <w:rsid w:val="00D664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arBqRu4Re6QDxLZc3C+ilHb4A==">AMUW2mVyK6neq5NVBeeTy4HrPIZX5AWttNxbK4hGeVdpe8C54JvbI8MSBOmlERdycFS00ltRszOkCdiJcIu7D2zPZkP4gWNJUv2XfbiZg8/VMnFcBqDxglyKqCUVA8+Y1pEifk8Hfxgj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2020-05-29T16:34:00Z</dcterms:created>
  <dcterms:modified xsi:type="dcterms:W3CDTF">2021-06-24T15:15:00Z</dcterms:modified>
</cp:coreProperties>
</file>